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D7E" w:rsidRPr="00250D7E" w:rsidRDefault="00250D7E" w:rsidP="000B0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250D7E">
        <w:rPr>
          <w:rFonts w:ascii="Arial" w:eastAsia="Times New Roman" w:hAnsi="Arial" w:cs="Arial"/>
          <w:b/>
          <w:color w:val="222222"/>
          <w:sz w:val="19"/>
          <w:szCs w:val="19"/>
          <w:shd w:val="clear" w:color="auto" w:fill="FFFFFF"/>
          <w:lang w:eastAsia="sl-SI"/>
        </w:rPr>
        <w:t>POROČILO O ŠOLSKIH TEKMOVANJIH</w:t>
      </w:r>
      <w:r>
        <w:rPr>
          <w:rFonts w:ascii="Arial" w:eastAsia="Times New Roman" w:hAnsi="Arial" w:cs="Arial"/>
          <w:b/>
          <w:color w:val="222222"/>
          <w:sz w:val="19"/>
          <w:szCs w:val="19"/>
          <w:shd w:val="clear" w:color="auto" w:fill="FFFFFF"/>
          <w:lang w:eastAsia="sl-SI"/>
        </w:rPr>
        <w:t xml:space="preserve"> ZA LETO 2015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0B0275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V letu 2015 sta bili izvedeni dve šolski tekmovanji. 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Prvo tekmovanje </w:t>
      </w:r>
      <w:r w:rsidRPr="00250D7E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>Pokal Slovenije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v sklopu </w:t>
      </w:r>
      <w:proofErr w:type="spellStart"/>
      <w:r w:rsidRPr="00250D7E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>Slovenia</w:t>
      </w:r>
      <w:proofErr w:type="spellEnd"/>
      <w:r w:rsidRPr="00250D7E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 xml:space="preserve"> in 3 </w:t>
      </w:r>
      <w:proofErr w:type="spellStart"/>
      <w:r w:rsidRPr="00250D7E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>days</w:t>
      </w:r>
      <w:proofErr w:type="spellEnd"/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v petek, 5. junija v </w:t>
      </w:r>
      <w:r w:rsidRPr="00250D7E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>Tivoliju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. Predvsem težimo k temu, da se tekmovanje izvede na delovni dan, ko je pouk in je v večjem interesu učiteljev in mentorjev, da pripeljejo </w:t>
      </w:r>
      <w:r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na tekmovanje 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učence in učenke. Drugi vidik je ta, da je orientacija lahka, poteka po mestnem okolju in parkih. Tako tekmovalci n</w:t>
      </w:r>
      <w:r>
        <w:rPr>
          <w:rFonts w:ascii="Arial" w:eastAsia="Times New Roman" w:hAnsi="Arial" w:cs="Arial"/>
          <w:color w:val="222222"/>
          <w:sz w:val="19"/>
          <w:szCs w:val="19"/>
          <w:lang w:eastAsia="sl-SI"/>
        </w:rPr>
        <w:t>imajo strahu, da bi se izgubili;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tisti, ki jih pripeljejo pa nimajo strahu, da bi jih bilo potrebno iskati.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Drugo tekmovanje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-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</w:t>
      </w:r>
      <w:r w:rsidRPr="00250D7E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 xml:space="preserve">državno </w:t>
      </w:r>
      <w:r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 xml:space="preserve">orientacijsko </w:t>
      </w:r>
      <w:r w:rsidRPr="00250D7E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>tekmovanje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,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je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poteka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lo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2. četrtek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v mesecu oktobru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na </w:t>
      </w:r>
      <w:r w:rsidR="000B0275" w:rsidRPr="000B0275">
        <w:rPr>
          <w:rFonts w:ascii="Arial" w:eastAsia="Times New Roman" w:hAnsi="Arial" w:cs="Arial"/>
          <w:b/>
          <w:color w:val="222222"/>
          <w:sz w:val="19"/>
          <w:szCs w:val="19"/>
          <w:lang w:eastAsia="sl-SI"/>
        </w:rPr>
        <w:t>smučišču Cerkno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.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Bilo je z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elo dobro obiskano, saj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je 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število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krepko 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preseg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lo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300 udeležencev iz več kot 40 šol. Tekmovanje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je 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te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klo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po usklajenem urniku in bili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smo 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do minute natančni. AOP 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je 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vodi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l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Sandi Kmetič, registracijo Nataša Aljančič s svojo ekipo, start Nejc Zorman</w:t>
      </w:r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, medtem ko je nad vsem bedel Andraž </w:t>
      </w:r>
      <w:proofErr w:type="spellStart"/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Drešček</w:t>
      </w:r>
      <w:proofErr w:type="spellEnd"/>
      <w:r w:rsidR="000B0275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iz OK Azimuta. OK Azimut je poskrbel za vso logistiko, trasiranje, pripravo in tisk kart, postavitev KT in celotno logistično organizacijo skupaj s prevozom udeležencev s sedežnico od parkirišča do vrha smučišča.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Na tekmovanju je bila prisotna Mateja Reberšak z Zavoda Planica. Rezultate smo razglasili posamično in ekipno. Prav tako smo podelili pokale za najboljše šole. Žal se je izkazalo, da moramo nagradam nameniti več pozornosti</w:t>
      </w:r>
      <w:r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 (nismo jih imeli za ekipne rezultate)</w:t>
      </w: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. Morda bi v prihodnje razglasili, vsaj predstavili tudi 4., 5. in 6. v posamezni kategoriji. 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Spletna stran šolska orientacijska tekmovanja - </w:t>
      </w:r>
      <w:hyperlink r:id="rId4" w:tgtFrame="_blank" w:history="1">
        <w:r w:rsidRPr="00250D7E">
          <w:rPr>
            <w:rFonts w:ascii="Arial" w:eastAsia="Times New Roman" w:hAnsi="Arial" w:cs="Arial"/>
            <w:color w:val="1155CC"/>
            <w:sz w:val="19"/>
            <w:szCs w:val="19"/>
            <w:u w:val="single"/>
            <w:lang w:eastAsia="sl-SI"/>
          </w:rPr>
          <w:t>sot.si</w:t>
        </w:r>
      </w:hyperlink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, še deluje, a bi jo bilo potrebno bolj ažurirati.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Tekmovanje je našlo svoje mesto v koledarju in mislim, da vsi tekmovalci čakajo nanj, </w:t>
      </w:r>
      <w:r>
        <w:rPr>
          <w:rFonts w:ascii="Arial" w:eastAsia="Times New Roman" w:hAnsi="Arial" w:cs="Arial"/>
          <w:color w:val="222222"/>
          <w:sz w:val="19"/>
          <w:szCs w:val="19"/>
          <w:lang w:eastAsia="sl-SI"/>
        </w:rPr>
        <w:t xml:space="preserve">kot seveda tisti, ki ga pripravljamo. 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Zapisal:</w:t>
      </w:r>
    </w:p>
    <w:p w:rsidR="00250D7E" w:rsidRPr="00250D7E" w:rsidRDefault="00250D7E" w:rsidP="00250D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250D7E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Aleš Ferenc</w:t>
      </w:r>
      <w:bookmarkStart w:id="0" w:name="_GoBack"/>
      <w:bookmarkEnd w:id="0"/>
    </w:p>
    <w:p w:rsidR="00877E7B" w:rsidRDefault="00877E7B"/>
    <w:sectPr w:rsidR="00877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ED6"/>
    <w:rsid w:val="000B0275"/>
    <w:rsid w:val="00250D7E"/>
    <w:rsid w:val="00877E7B"/>
    <w:rsid w:val="00E9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240B-A35A-4607-BC24-E4023746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t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</dc:creator>
  <cp:keywords/>
  <dc:description/>
  <cp:lastModifiedBy>Ferenc</cp:lastModifiedBy>
  <cp:revision>3</cp:revision>
  <dcterms:created xsi:type="dcterms:W3CDTF">2016-01-21T20:14:00Z</dcterms:created>
  <dcterms:modified xsi:type="dcterms:W3CDTF">2016-01-21T20:27:00Z</dcterms:modified>
</cp:coreProperties>
</file>